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2F753" w14:textId="1AA70F42" w:rsidR="00E34933" w:rsidRPr="00E34933" w:rsidRDefault="00E34933" w:rsidP="00E34933">
      <w:pPr>
        <w:jc w:val="center"/>
        <w:rPr>
          <w:b/>
          <w:bCs/>
          <w:sz w:val="28"/>
          <w:szCs w:val="28"/>
        </w:rPr>
      </w:pPr>
      <w:r w:rsidRPr="00E34933">
        <w:rPr>
          <w:b/>
          <w:bCs/>
          <w:sz w:val="28"/>
          <w:szCs w:val="28"/>
        </w:rPr>
        <w:t>Carolinas Pandemic Preparedness Task Force</w:t>
      </w:r>
    </w:p>
    <w:p w14:paraId="14401EC9" w14:textId="1EC24D8D" w:rsidR="00E34933" w:rsidRPr="00E34933" w:rsidRDefault="00E34933" w:rsidP="00E34933">
      <w:pPr>
        <w:jc w:val="center"/>
        <w:rPr>
          <w:b/>
          <w:bCs/>
          <w:sz w:val="28"/>
          <w:szCs w:val="28"/>
        </w:rPr>
      </w:pPr>
      <w:r w:rsidRPr="00E34933">
        <w:rPr>
          <w:b/>
          <w:bCs/>
          <w:sz w:val="28"/>
          <w:szCs w:val="28"/>
        </w:rPr>
        <w:t>Background Materials – Meeting 7</w:t>
      </w:r>
      <w:r w:rsidR="005E6E67">
        <w:rPr>
          <w:b/>
          <w:bCs/>
          <w:sz w:val="28"/>
          <w:szCs w:val="28"/>
        </w:rPr>
        <w:t xml:space="preserve"> – February 2022</w:t>
      </w:r>
    </w:p>
    <w:p w14:paraId="71F341D8" w14:textId="77777777" w:rsidR="00E34933" w:rsidRDefault="00E34933">
      <w:pPr>
        <w:rPr>
          <w:rFonts w:ascii="Calibri" w:hAnsi="Calibri" w:cs="Calibri"/>
          <w:b/>
          <w:bCs/>
        </w:rPr>
      </w:pPr>
    </w:p>
    <w:p w14:paraId="5A4CA641" w14:textId="7AE9AF33" w:rsidR="00365D33" w:rsidRPr="001D256E" w:rsidRDefault="00365D33" w:rsidP="005E6E67">
      <w:pPr>
        <w:spacing w:line="276" w:lineRule="auto"/>
        <w:rPr>
          <w:rFonts w:ascii="Calibri" w:hAnsi="Calibri" w:cs="Calibri"/>
          <w:b/>
          <w:bCs/>
        </w:rPr>
      </w:pPr>
      <w:r w:rsidRPr="001D256E">
        <w:rPr>
          <w:rFonts w:ascii="Calibri" w:hAnsi="Calibri" w:cs="Calibri"/>
          <w:b/>
          <w:bCs/>
        </w:rPr>
        <w:t>State</w:t>
      </w:r>
    </w:p>
    <w:p w14:paraId="05276165" w14:textId="52D00228" w:rsidR="00AA04BA" w:rsidRPr="001D256E" w:rsidRDefault="00AA04BA" w:rsidP="005E6E67">
      <w:pPr>
        <w:spacing w:line="276" w:lineRule="auto"/>
        <w:rPr>
          <w:rFonts w:ascii="Calibri" w:hAnsi="Calibri" w:cs="Calibri"/>
          <w:i/>
          <w:iCs/>
        </w:rPr>
      </w:pPr>
    </w:p>
    <w:p w14:paraId="10EFA7A7" w14:textId="124D7FF1" w:rsidR="00AA04BA" w:rsidRPr="001D256E" w:rsidRDefault="00AA04BA" w:rsidP="005E6E6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South Carolina Department of Education</w:t>
      </w:r>
    </w:p>
    <w:p w14:paraId="4231FDEB" w14:textId="096F5BF7" w:rsidR="00AA04BA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7" w:history="1">
        <w:r w:rsidR="00AA04BA" w:rsidRPr="001D256E">
          <w:rPr>
            <w:rStyle w:val="Hyperlink"/>
            <w:rFonts w:ascii="Calibri" w:hAnsi="Calibri" w:cs="Calibri"/>
          </w:rPr>
          <w:t>Innovative Partnership Helps Educators Recognize and Address the Impacts of Pandemic Trauma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 w:rsidRPr="00397F2C">
        <w:rPr>
          <w:rStyle w:val="Hyperlink"/>
          <w:rFonts w:ascii="Calibri" w:hAnsi="Calibri" w:cs="Calibri"/>
          <w:color w:val="000000" w:themeColor="text1"/>
          <w:u w:val="none"/>
        </w:rPr>
        <w:t xml:space="preserve">February 14, 2022 </w:t>
      </w:r>
    </w:p>
    <w:p w14:paraId="043A87E4" w14:textId="2E8D910D" w:rsidR="006518E5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8" w:history="1">
        <w:r w:rsidR="006518E5" w:rsidRPr="001D256E">
          <w:rPr>
            <w:rStyle w:val="Hyperlink"/>
            <w:rFonts w:ascii="Calibri" w:hAnsi="Calibri" w:cs="Calibri"/>
          </w:rPr>
          <w:t>South Carolina Department of Education and South Carolina Technical College System Announce $11.5 Million Partnership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>
        <w:rPr>
          <w:rStyle w:val="Hyperlink"/>
          <w:rFonts w:ascii="Calibri" w:hAnsi="Calibri" w:cs="Calibri"/>
          <w:color w:val="000000" w:themeColor="text1"/>
          <w:u w:val="none"/>
        </w:rPr>
        <w:t>February 9, 2022</w:t>
      </w:r>
    </w:p>
    <w:p w14:paraId="616EF12E" w14:textId="35531EBF" w:rsidR="00E12C09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9" w:history="1">
        <w:r w:rsidR="00E12C09" w:rsidRPr="001D256E">
          <w:rPr>
            <w:rStyle w:val="Hyperlink"/>
            <w:rFonts w:ascii="Calibri" w:hAnsi="Calibri" w:cs="Calibri"/>
          </w:rPr>
          <w:t xml:space="preserve">S.C. Department of Education and S.C. State Library Announce Partnership to Provide Virtual Tutoring Support to South Carolina </w:t>
        </w:r>
        <w:r w:rsidR="00E12C09" w:rsidRPr="00397F2C">
          <w:rPr>
            <w:rStyle w:val="Hyperlink"/>
            <w:rFonts w:ascii="Calibri" w:hAnsi="Calibri" w:cs="Calibri"/>
            <w:u w:val="none"/>
          </w:rPr>
          <w:t>Students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 w:rsidRPr="00397F2C">
        <w:rPr>
          <w:rStyle w:val="Hyperlink"/>
          <w:rFonts w:ascii="Calibri" w:hAnsi="Calibri" w:cs="Calibri"/>
          <w:color w:val="000000" w:themeColor="text1"/>
          <w:u w:val="none"/>
        </w:rPr>
        <w:t>November</w:t>
      </w:r>
      <w:r w:rsidR="00397F2C">
        <w:rPr>
          <w:rStyle w:val="Hyperlink"/>
          <w:rFonts w:ascii="Calibri" w:hAnsi="Calibri" w:cs="Calibri"/>
          <w:color w:val="000000" w:themeColor="text1"/>
          <w:u w:val="none"/>
        </w:rPr>
        <w:t xml:space="preserve"> 22, 2021</w:t>
      </w:r>
    </w:p>
    <w:p w14:paraId="4460E3C9" w14:textId="186EC4BE" w:rsidR="006518E5" w:rsidRPr="001D256E" w:rsidRDefault="006518E5" w:rsidP="005E6E6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South Carolina Department of Employment and Workforce</w:t>
      </w:r>
    </w:p>
    <w:p w14:paraId="6C7E7C85" w14:textId="0954B79E" w:rsidR="006518E5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10" w:history="1">
        <w:r w:rsidR="006518E5" w:rsidRPr="001D256E">
          <w:rPr>
            <w:rStyle w:val="Hyperlink"/>
            <w:rFonts w:ascii="Calibri" w:hAnsi="Calibri" w:cs="Calibri"/>
          </w:rPr>
          <w:t xml:space="preserve">Executive Director Dan </w:t>
        </w:r>
        <w:proofErr w:type="spellStart"/>
        <w:r w:rsidR="006518E5" w:rsidRPr="001D256E">
          <w:rPr>
            <w:rStyle w:val="Hyperlink"/>
            <w:rFonts w:ascii="Calibri" w:hAnsi="Calibri" w:cs="Calibri"/>
          </w:rPr>
          <w:t>Ellzey's</w:t>
        </w:r>
        <w:proofErr w:type="spellEnd"/>
        <w:r w:rsidR="006518E5" w:rsidRPr="001D256E">
          <w:rPr>
            <w:rStyle w:val="Hyperlink"/>
            <w:rFonts w:ascii="Calibri" w:hAnsi="Calibri" w:cs="Calibri"/>
          </w:rPr>
          <w:t xml:space="preserve"> Op-</w:t>
        </w:r>
        <w:r w:rsidR="006518E5" w:rsidRPr="00397F2C">
          <w:rPr>
            <w:rStyle w:val="Hyperlink"/>
            <w:rFonts w:ascii="Calibri" w:hAnsi="Calibri" w:cs="Calibri"/>
            <w:u w:val="none"/>
          </w:rPr>
          <w:t>Ed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 w:rsidRPr="00397F2C">
        <w:rPr>
          <w:rStyle w:val="Hyperlink"/>
          <w:rFonts w:ascii="Calibri" w:hAnsi="Calibri" w:cs="Calibri"/>
          <w:color w:val="000000" w:themeColor="text1"/>
          <w:u w:val="none"/>
        </w:rPr>
        <w:t>January 31, 2022</w:t>
      </w:r>
    </w:p>
    <w:p w14:paraId="1436B0F0" w14:textId="7D20E24C" w:rsidR="00E12C09" w:rsidRPr="001D256E" w:rsidRDefault="00E12C09" w:rsidP="005E6E6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South Carolina Department of Commerce</w:t>
      </w:r>
    </w:p>
    <w:p w14:paraId="71968501" w14:textId="3C8F3CD4" w:rsidR="00E12C09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11" w:history="1">
        <w:r w:rsidR="00E12C09" w:rsidRPr="001D256E">
          <w:rPr>
            <w:rStyle w:val="Hyperlink"/>
            <w:rFonts w:ascii="Calibri" w:hAnsi="Calibri" w:cs="Calibri"/>
          </w:rPr>
          <w:t>2021 Recruitment Overview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 w:rsidRPr="00397F2C">
        <w:rPr>
          <w:rStyle w:val="Hyperlink"/>
          <w:rFonts w:ascii="Calibri" w:hAnsi="Calibri" w:cs="Calibri"/>
          <w:color w:val="000000" w:themeColor="text1"/>
          <w:u w:val="none"/>
        </w:rPr>
        <w:t>January 31, 2022</w:t>
      </w:r>
    </w:p>
    <w:p w14:paraId="324C9E62" w14:textId="14E93C38" w:rsidR="00E12C09" w:rsidRPr="001D256E" w:rsidRDefault="001D256E" w:rsidP="005E6E67">
      <w:pPr>
        <w:pStyle w:val="ListParagraph"/>
        <w:numPr>
          <w:ilvl w:val="0"/>
          <w:numId w:val="3"/>
        </w:num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The </w:t>
      </w:r>
      <w:r w:rsidR="00E12C09" w:rsidRPr="001D256E">
        <w:rPr>
          <w:rFonts w:ascii="Calibri" w:hAnsi="Calibri" w:cs="Calibri"/>
        </w:rPr>
        <w:t>University of South Carolina</w:t>
      </w:r>
    </w:p>
    <w:p w14:paraId="2F179DF3" w14:textId="7A203A26" w:rsidR="00E12C09" w:rsidRPr="001D256E" w:rsidRDefault="0082478C" w:rsidP="005E6E67">
      <w:pPr>
        <w:pStyle w:val="ListParagraph"/>
        <w:numPr>
          <w:ilvl w:val="1"/>
          <w:numId w:val="3"/>
        </w:numPr>
        <w:spacing w:line="276" w:lineRule="auto"/>
        <w:rPr>
          <w:rFonts w:ascii="Calibri" w:hAnsi="Calibri" w:cs="Calibri"/>
        </w:rPr>
      </w:pPr>
      <w:hyperlink r:id="rId12" w:anchor=".YhUP1e7MKw5" w:history="1">
        <w:r w:rsidR="00E12C09" w:rsidRPr="001D256E">
          <w:rPr>
            <w:rStyle w:val="Hyperlink"/>
            <w:rFonts w:ascii="Calibri" w:hAnsi="Calibri" w:cs="Calibri"/>
          </w:rPr>
          <w:t xml:space="preserve">Partnership Between </w:t>
        </w:r>
        <w:proofErr w:type="spellStart"/>
        <w:r w:rsidR="00E12C09" w:rsidRPr="001D256E">
          <w:rPr>
            <w:rStyle w:val="Hyperlink"/>
            <w:rFonts w:ascii="Calibri" w:hAnsi="Calibri" w:cs="Calibri"/>
          </w:rPr>
          <w:t>UofSC</w:t>
        </w:r>
        <w:proofErr w:type="spellEnd"/>
        <w:r w:rsidR="00E12C09" w:rsidRPr="001D256E">
          <w:rPr>
            <w:rStyle w:val="Hyperlink"/>
            <w:rFonts w:ascii="Calibri" w:hAnsi="Calibri" w:cs="Calibri"/>
          </w:rPr>
          <w:t xml:space="preserve"> and Charleston County Public Library System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>
        <w:rPr>
          <w:rStyle w:val="Hyperlink"/>
          <w:rFonts w:ascii="Calibri" w:hAnsi="Calibri" w:cs="Calibri"/>
          <w:color w:val="000000" w:themeColor="text1"/>
          <w:u w:val="none"/>
        </w:rPr>
        <w:t>September 9, 2021</w:t>
      </w:r>
    </w:p>
    <w:p w14:paraId="68BEB235" w14:textId="2A819233" w:rsidR="00365D33" w:rsidRPr="001D256E" w:rsidRDefault="00365D33" w:rsidP="005E6E6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North Carolina Area Health Education Center</w:t>
      </w:r>
    </w:p>
    <w:p w14:paraId="47D27ABB" w14:textId="68534A35" w:rsidR="00365D33" w:rsidRPr="001D256E" w:rsidRDefault="0082478C" w:rsidP="005E6E67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 w:cs="Calibri"/>
        </w:rPr>
      </w:pPr>
      <w:hyperlink r:id="rId13" w:history="1">
        <w:r w:rsidR="00204526" w:rsidRPr="001D256E">
          <w:rPr>
            <w:rStyle w:val="Hyperlink"/>
            <w:rFonts w:ascii="Calibri" w:hAnsi="Calibri" w:cs="Calibri"/>
          </w:rPr>
          <w:t>Workforce Surge Planning Playbooks</w:t>
        </w:r>
      </w:hyperlink>
      <w:r w:rsidR="00397F2C">
        <w:rPr>
          <w:rStyle w:val="Hyperlink"/>
          <w:rFonts w:ascii="Calibri" w:hAnsi="Calibri" w:cs="Calibri"/>
          <w:u w:val="none"/>
        </w:rPr>
        <w:t xml:space="preserve"> </w:t>
      </w:r>
      <w:r w:rsidR="00397F2C">
        <w:rPr>
          <w:rStyle w:val="Hyperlink"/>
          <w:rFonts w:ascii="Calibri" w:hAnsi="Calibri" w:cs="Calibri"/>
          <w:color w:val="000000" w:themeColor="text1"/>
          <w:u w:val="none"/>
        </w:rPr>
        <w:t>November 24, 2020</w:t>
      </w:r>
      <w:r w:rsidR="00397F2C">
        <w:rPr>
          <w:rStyle w:val="Hyperlink"/>
          <w:rFonts w:ascii="Calibri" w:hAnsi="Calibri" w:cs="Calibri"/>
        </w:rPr>
        <w:t xml:space="preserve"> </w:t>
      </w:r>
    </w:p>
    <w:p w14:paraId="75DCEC8E" w14:textId="604C9A1A" w:rsidR="00842F6F" w:rsidRPr="001D256E" w:rsidRDefault="001D256E" w:rsidP="005E6E67">
      <w:pPr>
        <w:pStyle w:val="ListParagraph"/>
        <w:numPr>
          <w:ilvl w:val="0"/>
          <w:numId w:val="2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North Carolina Department of Health and Human Services</w:t>
      </w:r>
      <w:r>
        <w:rPr>
          <w:rFonts w:ascii="Calibri" w:hAnsi="Calibri" w:cs="Calibri"/>
        </w:rPr>
        <w:t xml:space="preserve"> (</w:t>
      </w:r>
      <w:r w:rsidR="00842F6F" w:rsidRPr="001D256E">
        <w:rPr>
          <w:rFonts w:ascii="Calibri" w:hAnsi="Calibri" w:cs="Calibri"/>
        </w:rPr>
        <w:t>NCDHHS</w:t>
      </w:r>
      <w:r>
        <w:rPr>
          <w:rFonts w:ascii="Calibri" w:hAnsi="Calibri" w:cs="Calibri"/>
        </w:rPr>
        <w:t>)</w:t>
      </w:r>
    </w:p>
    <w:p w14:paraId="0340E45E" w14:textId="79127656" w:rsidR="00842F6F" w:rsidRPr="001D256E" w:rsidRDefault="0082478C" w:rsidP="005E6E67">
      <w:pPr>
        <w:pStyle w:val="ListParagraph"/>
        <w:numPr>
          <w:ilvl w:val="1"/>
          <w:numId w:val="2"/>
        </w:numPr>
        <w:spacing w:line="276" w:lineRule="auto"/>
        <w:rPr>
          <w:rFonts w:ascii="Calibri" w:hAnsi="Calibri" w:cs="Calibri"/>
        </w:rPr>
      </w:pPr>
      <w:hyperlink r:id="rId14" w:tooltip="https://covid19.ncdhhs.gov/HealthierTogether" w:history="1">
        <w:r w:rsidR="00842F6F" w:rsidRPr="001D256E">
          <w:rPr>
            <w:rStyle w:val="Hyperlink"/>
            <w:rFonts w:ascii="Calibri" w:hAnsi="Calibri" w:cs="Calibri"/>
            <w:color w:val="0563C1"/>
          </w:rPr>
          <w:t>Healthier Together – Health Equity Action Network</w:t>
        </w:r>
      </w:hyperlink>
    </w:p>
    <w:p w14:paraId="374E97C0" w14:textId="5D20847A" w:rsidR="00365D33" w:rsidRPr="001D256E" w:rsidRDefault="00365D33" w:rsidP="005E6E67">
      <w:pPr>
        <w:spacing w:line="276" w:lineRule="auto"/>
        <w:rPr>
          <w:rFonts w:ascii="Calibri" w:hAnsi="Calibri" w:cs="Calibri"/>
          <w:b/>
          <w:bCs/>
        </w:rPr>
      </w:pPr>
    </w:p>
    <w:p w14:paraId="43873375" w14:textId="57C11CC8" w:rsidR="00365D33" w:rsidRPr="001D256E" w:rsidRDefault="00365D33" w:rsidP="005E6E67">
      <w:p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  <w:b/>
          <w:bCs/>
        </w:rPr>
        <w:t>National</w:t>
      </w:r>
    </w:p>
    <w:p w14:paraId="267A156D" w14:textId="3494B83C" w:rsidR="00365D33" w:rsidRPr="001D256E" w:rsidRDefault="00365D33" w:rsidP="005E6E67">
      <w:pPr>
        <w:spacing w:line="276" w:lineRule="auto"/>
        <w:rPr>
          <w:rFonts w:ascii="Calibri" w:hAnsi="Calibri" w:cs="Calibri"/>
        </w:rPr>
      </w:pPr>
    </w:p>
    <w:p w14:paraId="15E577EE" w14:textId="77777777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 w:rsidRPr="001D256E">
        <w:rPr>
          <w:rFonts w:ascii="Calibri" w:eastAsia="Times New Roman" w:hAnsi="Calibri" w:cs="Calibri"/>
        </w:rPr>
        <w:t>Association of State and Territorial Health Officials</w:t>
      </w:r>
      <w:r>
        <w:rPr>
          <w:rFonts w:ascii="Calibri" w:eastAsia="Times New Roman" w:hAnsi="Calibri" w:cs="Calibri"/>
        </w:rPr>
        <w:t xml:space="preserve"> (ASTHO)</w:t>
      </w:r>
    </w:p>
    <w:p w14:paraId="3A16C08B" w14:textId="38E9D8CC" w:rsidR="00E34933" w:rsidRPr="005E6E67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Calibri" w:eastAsia="Times New Roman" w:hAnsi="Calibri" w:cs="Calibri"/>
          <w:color w:val="auto"/>
          <w:u w:val="none"/>
        </w:rPr>
      </w:pPr>
      <w:r w:rsidRPr="001D256E">
        <w:rPr>
          <w:rFonts w:ascii="Calibri" w:eastAsia="Times New Roman" w:hAnsi="Calibri" w:cs="Calibri"/>
          <w:color w:val="000000"/>
        </w:rPr>
        <w:t xml:space="preserve">Hawkins, </w:t>
      </w:r>
      <w:proofErr w:type="spellStart"/>
      <w:r w:rsidRPr="001D256E">
        <w:rPr>
          <w:rFonts w:ascii="Calibri" w:eastAsia="Times New Roman" w:hAnsi="Calibri" w:cs="Calibri"/>
          <w:color w:val="000000"/>
        </w:rPr>
        <w:t>Ruebush</w:t>
      </w:r>
      <w:proofErr w:type="spellEnd"/>
      <w:r w:rsidRPr="001D256E">
        <w:rPr>
          <w:rFonts w:ascii="Calibri" w:eastAsia="Times New Roman" w:hAnsi="Calibri" w:cs="Calibri"/>
          <w:color w:val="000000"/>
        </w:rPr>
        <w:t xml:space="preserve">, and </w:t>
      </w:r>
      <w:proofErr w:type="spellStart"/>
      <w:r w:rsidRPr="001D256E">
        <w:rPr>
          <w:rFonts w:ascii="Calibri" w:eastAsia="Times New Roman" w:hAnsi="Calibri" w:cs="Calibri"/>
          <w:color w:val="000000"/>
        </w:rPr>
        <w:t>Plescia</w:t>
      </w:r>
      <w:proofErr w:type="spellEnd"/>
      <w:r w:rsidRPr="001D256E">
        <w:rPr>
          <w:rFonts w:ascii="Calibri" w:eastAsia="Times New Roman" w:hAnsi="Calibri" w:cs="Calibri"/>
          <w:color w:val="000000"/>
        </w:rPr>
        <w:t xml:space="preserve"> (2021)</w:t>
      </w:r>
      <w:r>
        <w:rPr>
          <w:rFonts w:ascii="Calibri" w:eastAsia="Times New Roman" w:hAnsi="Calibri" w:cs="Calibri"/>
          <w:color w:val="000000"/>
        </w:rPr>
        <w:t xml:space="preserve"> </w:t>
      </w:r>
      <w:hyperlink r:id="rId15" w:tooltip="https://www.preventcancer.org/wp-content/uploads/2021/07/Public_Health_Strengths_During_the_COVID_19.20.pdf" w:history="1">
        <w:r w:rsidRPr="001D256E">
          <w:rPr>
            <w:rStyle w:val="Hyperlink"/>
            <w:rFonts w:ascii="Calibri" w:hAnsi="Calibri" w:cs="Calibri"/>
            <w:color w:val="0563C1"/>
          </w:rPr>
          <w:t>Public Health Strengths During the COVID-19 Response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May/June 2021</w:t>
      </w:r>
    </w:p>
    <w:p w14:paraId="6422FE88" w14:textId="77777777" w:rsidR="005E6E67" w:rsidRPr="001D256E" w:rsidRDefault="005E6E67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 w:rsidRPr="001D256E">
        <w:rPr>
          <w:rFonts w:ascii="Calibri" w:hAnsi="Calibri" w:cs="Calibri"/>
          <w:color w:val="000000"/>
        </w:rPr>
        <w:t>Duke COVID Collaborative</w:t>
      </w:r>
    </w:p>
    <w:p w14:paraId="526A0D7B" w14:textId="2E87DAF2" w:rsidR="005E6E67" w:rsidRPr="005E6E67" w:rsidRDefault="005E6E67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eastAsia="Times New Roman" w:hAnsi="Calibri" w:cs="Calibri"/>
        </w:rPr>
      </w:pPr>
      <w:hyperlink r:id="rId16" w:history="1">
        <w:r w:rsidRPr="001D256E">
          <w:rPr>
            <w:rStyle w:val="Hyperlink"/>
            <w:rFonts w:ascii="Calibri" w:eastAsia="Times New Roman" w:hAnsi="Calibri" w:cs="Calibri"/>
          </w:rPr>
          <w:t>Building Public-Private Partnerships to Support Efficient and Equitable COVID-19 Vaccine Distribution, Access, and Uptake</w:t>
        </w:r>
      </w:hyperlink>
      <w:r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 April 2021</w:t>
      </w:r>
    </w:p>
    <w:p w14:paraId="7B6D5A5F" w14:textId="6EAB3B81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National Academies of Sciences, Engineering, and Medicine</w:t>
      </w:r>
      <w:r>
        <w:rPr>
          <w:rFonts w:ascii="Calibri" w:hAnsi="Calibri" w:cs="Calibri"/>
        </w:rPr>
        <w:t xml:space="preserve"> (</w:t>
      </w:r>
      <w:r w:rsidRPr="001D256E">
        <w:rPr>
          <w:rFonts w:ascii="Calibri" w:hAnsi="Calibri" w:cs="Calibri"/>
        </w:rPr>
        <w:t>NASEM</w:t>
      </w:r>
      <w:r>
        <w:rPr>
          <w:rFonts w:ascii="Calibri" w:hAnsi="Calibri" w:cs="Calibri"/>
        </w:rPr>
        <w:t>)</w:t>
      </w:r>
    </w:p>
    <w:p w14:paraId="2D30FA54" w14:textId="55186C01" w:rsidR="00E34933" w:rsidRPr="005E6E67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Calibri" w:hAnsi="Calibri" w:cs="Calibri"/>
          <w:color w:val="auto"/>
          <w:u w:val="none"/>
        </w:rPr>
      </w:pPr>
      <w:hyperlink r:id="rId17" w:tooltip="https://www.nap.edu/catalog/25999/public-private-partnership-responses-to-covid-19-and-future-pandemics" w:history="1">
        <w:r w:rsidRPr="001D256E">
          <w:rPr>
            <w:rStyle w:val="Hyperlink"/>
            <w:rFonts w:ascii="Calibri" w:hAnsi="Calibri" w:cs="Calibri"/>
            <w:color w:val="0563C1"/>
          </w:rPr>
          <w:t>Public–Private Partnership Responses to COVID-19 and Future Pandemics</w:t>
        </w:r>
      </w:hyperlink>
      <w:r>
        <w:rPr>
          <w:rStyle w:val="Hyperlink"/>
          <w:rFonts w:ascii="Calibri" w:hAnsi="Calibri" w:cs="Calibri"/>
          <w:color w:val="0563C1"/>
        </w:rPr>
        <w:t xml:space="preserve"> </w:t>
      </w:r>
      <w:r>
        <w:rPr>
          <w:rStyle w:val="Hyperlink"/>
          <w:rFonts w:ascii="Calibri" w:hAnsi="Calibri" w:cs="Calibri"/>
          <w:color w:val="000000" w:themeColor="text1"/>
          <w:u w:val="none"/>
        </w:rPr>
        <w:t>November 2020</w:t>
      </w:r>
    </w:p>
    <w:p w14:paraId="4BE10418" w14:textId="77777777" w:rsidR="005E6E67" w:rsidRPr="001D256E" w:rsidRDefault="005E6E67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 w:rsidRPr="001D256E">
        <w:rPr>
          <w:rFonts w:ascii="Calibri" w:hAnsi="Calibri" w:cs="Calibri"/>
          <w:color w:val="000000"/>
        </w:rPr>
        <w:lastRenderedPageBreak/>
        <w:t>The Colorado Education Initiative</w:t>
      </w:r>
    </w:p>
    <w:p w14:paraId="24F45156" w14:textId="0F7D0545" w:rsidR="005E6E67" w:rsidRPr="005E6E67" w:rsidRDefault="005E6E67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color w:val="000000"/>
        </w:rPr>
      </w:pPr>
      <w:hyperlink r:id="rId18" w:history="1">
        <w:r w:rsidRPr="001D256E">
          <w:rPr>
            <w:rStyle w:val="Hyperlink"/>
            <w:rFonts w:ascii="Calibri" w:hAnsi="Calibri" w:cs="Calibri"/>
          </w:rPr>
          <w:t>Designing Community Partnerships to Expand Student Learning Toolkit</w:t>
        </w:r>
      </w:hyperlink>
      <w:r w:rsidRPr="001D256E">
        <w:rPr>
          <w:rFonts w:ascii="Calibri" w:hAnsi="Calibri" w:cs="Calibri"/>
          <w:color w:val="000000"/>
        </w:rPr>
        <w:t xml:space="preserve"> </w:t>
      </w:r>
      <w:r>
        <w:rPr>
          <w:rFonts w:ascii="Calibri" w:hAnsi="Calibri" w:cs="Calibri"/>
          <w:color w:val="000000" w:themeColor="text1"/>
        </w:rPr>
        <w:t>February 2022</w:t>
      </w:r>
    </w:p>
    <w:p w14:paraId="71070F7B" w14:textId="0A386EAE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  <w:color w:val="000000"/>
        </w:rPr>
        <w:t>National Academy for State Health Policy (</w:t>
      </w:r>
      <w:r w:rsidRPr="001D256E">
        <w:rPr>
          <w:rFonts w:ascii="Calibri" w:eastAsia="Times New Roman" w:hAnsi="Calibri" w:cs="Calibri"/>
          <w:color w:val="000000"/>
        </w:rPr>
        <w:t>NASHP</w:t>
      </w:r>
      <w:r>
        <w:rPr>
          <w:rFonts w:ascii="Calibri" w:eastAsia="Times New Roman" w:hAnsi="Calibri" w:cs="Calibri"/>
          <w:color w:val="000000"/>
        </w:rPr>
        <w:t>)</w:t>
      </w:r>
    </w:p>
    <w:p w14:paraId="317F059C" w14:textId="02512FFD" w:rsidR="00E34933" w:rsidRPr="00E34933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19" w:tooltip="https://www.nashp.org/wp-content/uploads/2021/10/state-cross-agency-collaboration-during-the-covid-19-pandemic-response.pdf" w:history="1">
        <w:r w:rsidRPr="001D256E">
          <w:rPr>
            <w:rStyle w:val="Hyperlink"/>
            <w:rFonts w:ascii="Calibri" w:hAnsi="Calibri" w:cs="Calibri"/>
            <w:color w:val="0563C1"/>
          </w:rPr>
          <w:t>State Cross-Agency Collaboration during the COVID-19 Pandemic Response</w:t>
        </w:r>
      </w:hyperlink>
      <w:r>
        <w:rPr>
          <w:rFonts w:ascii="Calibri" w:hAnsi="Calibri" w:cs="Calibri"/>
        </w:rPr>
        <w:t xml:space="preserve"> October 2021</w:t>
      </w:r>
    </w:p>
    <w:p w14:paraId="1AF5B63A" w14:textId="22BC6BC4" w:rsidR="0036002A" w:rsidRPr="001D256E" w:rsidRDefault="0036002A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Becker’s Hospital Review</w:t>
      </w:r>
    </w:p>
    <w:p w14:paraId="65F07E10" w14:textId="2D294AEE" w:rsidR="0036002A" w:rsidRPr="001D256E" w:rsidRDefault="0082478C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0" w:history="1">
        <w:r w:rsidR="0036002A" w:rsidRPr="001D256E">
          <w:rPr>
            <w:rStyle w:val="Hyperlink"/>
            <w:rFonts w:ascii="Calibri" w:hAnsi="Calibri" w:cs="Calibri"/>
          </w:rPr>
          <w:t>If 1 in 5 healthcare workers have quit, where have they gone?</w:t>
        </w:r>
      </w:hyperlink>
      <w:r w:rsidR="004F7E26">
        <w:rPr>
          <w:rStyle w:val="Hyperlink"/>
          <w:rFonts w:ascii="Calibri" w:hAnsi="Calibri" w:cs="Calibri"/>
          <w:u w:val="none"/>
        </w:rPr>
        <w:t xml:space="preserve"> </w:t>
      </w:r>
      <w:r w:rsidR="004F7E26">
        <w:rPr>
          <w:rStyle w:val="Hyperlink"/>
          <w:rFonts w:ascii="Calibri" w:hAnsi="Calibri" w:cs="Calibri"/>
          <w:color w:val="000000" w:themeColor="text1"/>
          <w:u w:val="none"/>
        </w:rPr>
        <w:t>February 11, 2022</w:t>
      </w:r>
    </w:p>
    <w:p w14:paraId="6859081A" w14:textId="77777777" w:rsidR="0036002A" w:rsidRPr="001D256E" w:rsidRDefault="0036002A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proofErr w:type="spellStart"/>
      <w:r w:rsidRPr="001D256E">
        <w:rPr>
          <w:rFonts w:ascii="Calibri" w:hAnsi="Calibri" w:cs="Calibri"/>
        </w:rPr>
        <w:t>Altarum</w:t>
      </w:r>
      <w:proofErr w:type="spellEnd"/>
    </w:p>
    <w:p w14:paraId="32360EE4" w14:textId="661CBA6F" w:rsidR="0036002A" w:rsidRPr="001D256E" w:rsidRDefault="0082478C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1" w:history="1">
        <w:r w:rsidR="0036002A" w:rsidRPr="001D256E">
          <w:rPr>
            <w:rStyle w:val="Hyperlink"/>
            <w:rFonts w:ascii="Calibri" w:hAnsi="Calibri" w:cs="Calibri"/>
          </w:rPr>
          <w:t>Perspective: 2021 Health Employment—A Tale of Three Settings</w:t>
        </w:r>
      </w:hyperlink>
      <w:r w:rsidR="004F7E26">
        <w:rPr>
          <w:rStyle w:val="Hyperlink"/>
          <w:rFonts w:ascii="Calibri" w:hAnsi="Calibri" w:cs="Calibri"/>
          <w:color w:val="000000" w:themeColor="text1"/>
          <w:u w:val="none"/>
        </w:rPr>
        <w:t xml:space="preserve"> January 19, 2022</w:t>
      </w:r>
    </w:p>
    <w:p w14:paraId="1199C2A8" w14:textId="77777777" w:rsidR="0036002A" w:rsidRPr="001D256E" w:rsidRDefault="0036002A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Morning Consult</w:t>
      </w:r>
    </w:p>
    <w:p w14:paraId="1C8BE613" w14:textId="52A891D3" w:rsidR="0036002A" w:rsidRPr="001D256E" w:rsidRDefault="0082478C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2" w:history="1">
        <w:r w:rsidR="0036002A" w:rsidRPr="001D256E">
          <w:rPr>
            <w:rStyle w:val="Hyperlink"/>
            <w:rFonts w:ascii="Calibri" w:hAnsi="Calibri" w:cs="Calibri"/>
          </w:rPr>
          <w:t>With Health Care Workforce Feeling ‘Defeated’ by Pandemic’s Demands, Staffing Woes Could Slow Recovery</w:t>
        </w:r>
      </w:hyperlink>
      <w:r w:rsidR="004F7E26">
        <w:rPr>
          <w:rStyle w:val="Hyperlink"/>
          <w:rFonts w:ascii="Calibri" w:hAnsi="Calibri" w:cs="Calibri"/>
        </w:rPr>
        <w:t xml:space="preserve"> </w:t>
      </w:r>
      <w:r w:rsidR="004F7E26">
        <w:rPr>
          <w:rStyle w:val="Hyperlink"/>
          <w:rFonts w:ascii="Calibri" w:hAnsi="Calibri" w:cs="Calibri"/>
          <w:color w:val="000000" w:themeColor="text1"/>
          <w:u w:val="none"/>
        </w:rPr>
        <w:t>February 17, 2022</w:t>
      </w:r>
    </w:p>
    <w:p w14:paraId="324FD15C" w14:textId="788E3A47" w:rsidR="00842F6F" w:rsidRPr="001D256E" w:rsidRDefault="0082478C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color w:val="000000"/>
        </w:rPr>
      </w:pPr>
      <w:hyperlink r:id="rId23" w:history="1">
        <w:r w:rsidR="00842F6F" w:rsidRPr="004F7E26">
          <w:rPr>
            <w:rStyle w:val="Hyperlink"/>
            <w:rFonts w:ascii="Calibri" w:hAnsi="Calibri" w:cs="Calibri"/>
          </w:rPr>
          <w:t>Lessons for Advancing and Sustaining State Community Health Worker Partnerships</w:t>
        </w:r>
        <w:r w:rsidR="004F7E26" w:rsidRPr="004F7E26">
          <w:rPr>
            <w:rStyle w:val="Hyperlink"/>
            <w:rFonts w:ascii="Calibri" w:hAnsi="Calibri" w:cs="Calibri"/>
          </w:rPr>
          <w:t xml:space="preserve"> COVID Collaborative</w:t>
        </w:r>
      </w:hyperlink>
      <w:r w:rsidR="004F7E26">
        <w:rPr>
          <w:rStyle w:val="Hyperlink"/>
          <w:rFonts w:ascii="Calibri" w:hAnsi="Calibri" w:cs="Calibri"/>
          <w:color w:val="0563C1"/>
        </w:rPr>
        <w:t xml:space="preserve"> </w:t>
      </w:r>
      <w:r w:rsidR="004F7E26">
        <w:rPr>
          <w:rStyle w:val="Hyperlink"/>
          <w:rFonts w:ascii="Calibri" w:hAnsi="Calibri" w:cs="Calibri"/>
          <w:color w:val="000000" w:themeColor="text1"/>
          <w:u w:val="none"/>
        </w:rPr>
        <w:t>December 2021</w:t>
      </w:r>
    </w:p>
    <w:p w14:paraId="53AF9473" w14:textId="6C303B09" w:rsidR="00262BEE" w:rsidRDefault="00262BEE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eastAsia="Times New Roman" w:hAnsi="Calibri" w:cs="Calibri"/>
        </w:rPr>
      </w:pPr>
      <w:r>
        <w:rPr>
          <w:rFonts w:ascii="Calibri" w:eastAsia="Times New Roman" w:hAnsi="Calibri" w:cs="Calibri"/>
        </w:rPr>
        <w:t>Public Health Reports</w:t>
      </w:r>
    </w:p>
    <w:p w14:paraId="1155AE66" w14:textId="50605C75" w:rsidR="00262BEE" w:rsidRPr="00E34933" w:rsidRDefault="0082478C" w:rsidP="005E6E67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Calibri" w:eastAsia="Times New Roman" w:hAnsi="Calibri" w:cs="Calibri"/>
          <w:color w:val="auto"/>
          <w:u w:val="none"/>
        </w:rPr>
      </w:pPr>
      <w:hyperlink r:id="rId24" w:history="1">
        <w:r w:rsidR="00262BEE" w:rsidRPr="00262BEE">
          <w:rPr>
            <w:rStyle w:val="Hyperlink"/>
            <w:rFonts w:ascii="Calibri" w:eastAsia="Times New Roman" w:hAnsi="Calibri" w:cs="Calibri"/>
          </w:rPr>
          <w:t>Experiences of Safety-Net Practice Clinicians Participating in the National Health Service Corps During the COVID-19 Pandemic</w:t>
        </w:r>
      </w:hyperlink>
      <w:r w:rsidR="00EE34F0">
        <w:rPr>
          <w:rStyle w:val="Hyperlink"/>
          <w:rFonts w:ascii="Calibri" w:eastAsia="Times New Roman" w:hAnsi="Calibri" w:cs="Calibri"/>
          <w:color w:val="000000" w:themeColor="text1"/>
          <w:u w:val="none"/>
        </w:rPr>
        <w:t xml:space="preserve"> January 2022</w:t>
      </w:r>
    </w:p>
    <w:p w14:paraId="5B6EF5B3" w14:textId="77777777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Health Workforce Technical Assistance Center</w:t>
      </w:r>
    </w:p>
    <w:p w14:paraId="4AD4BC54" w14:textId="77777777" w:rsidR="00E34933" w:rsidRPr="001D256E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5" w:history="1">
        <w:r w:rsidRPr="001D256E">
          <w:rPr>
            <w:rStyle w:val="Hyperlink"/>
            <w:rFonts w:ascii="Calibri" w:hAnsi="Calibri" w:cs="Calibri"/>
          </w:rPr>
          <w:t>COVID-19 &amp; the Health Workforce</w:t>
        </w:r>
      </w:hyperlink>
    </w:p>
    <w:p w14:paraId="5E49B65C" w14:textId="77777777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National Governors Association</w:t>
      </w:r>
    </w:p>
    <w:p w14:paraId="4CE5CB13" w14:textId="77777777" w:rsidR="00E34933" w:rsidRPr="001D256E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6" w:history="1">
        <w:r w:rsidRPr="001D256E">
          <w:rPr>
            <w:rStyle w:val="Hyperlink"/>
            <w:rFonts w:ascii="Calibri" w:hAnsi="Calibri" w:cs="Calibri"/>
          </w:rPr>
          <w:t>Roadmap to Recovery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April 22, 2020</w:t>
      </w:r>
    </w:p>
    <w:p w14:paraId="26AC8812" w14:textId="77777777" w:rsidR="00E34933" w:rsidRPr="001D256E" w:rsidRDefault="00E34933" w:rsidP="005E6E67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</w:rPr>
      </w:pPr>
      <w:r w:rsidRPr="001D256E">
        <w:rPr>
          <w:rFonts w:ascii="Calibri" w:hAnsi="Calibri" w:cs="Calibri"/>
        </w:rPr>
        <w:t>American Hospital Association</w:t>
      </w:r>
    </w:p>
    <w:p w14:paraId="43ECF128" w14:textId="77777777" w:rsidR="00E34933" w:rsidRPr="001D256E" w:rsidRDefault="00E34933" w:rsidP="005E6E67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7" w:history="1">
        <w:r w:rsidRPr="001D256E">
          <w:rPr>
            <w:rStyle w:val="Hyperlink"/>
            <w:rFonts w:ascii="Calibri" w:hAnsi="Calibri" w:cs="Calibri"/>
          </w:rPr>
          <w:t>AHA urges Congress to address health care workforce shortages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February 10, 2022</w:t>
      </w:r>
    </w:p>
    <w:p w14:paraId="1BC7CF78" w14:textId="771F02FB" w:rsidR="00E34933" w:rsidRPr="00F72D6D" w:rsidRDefault="00E34933" w:rsidP="00F72D6D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</w:rPr>
      </w:pPr>
      <w:hyperlink r:id="rId28" w:history="1">
        <w:r w:rsidRPr="001D256E">
          <w:rPr>
            <w:rStyle w:val="Hyperlink"/>
            <w:rFonts w:ascii="Calibri" w:hAnsi="Calibri" w:cs="Calibri"/>
          </w:rPr>
          <w:t>Letter to Senate HELP Committee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February 10, 2022</w:t>
      </w:r>
    </w:p>
    <w:p w14:paraId="7B0735E0" w14:textId="77777777" w:rsidR="00F72D6D" w:rsidRPr="001D256E" w:rsidRDefault="00F72D6D" w:rsidP="00F72D6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 w:rsidRPr="001D256E">
        <w:rPr>
          <w:rFonts w:ascii="Calibri" w:hAnsi="Calibri" w:cs="Calibri"/>
          <w:color w:val="000000"/>
        </w:rPr>
        <w:t>Centers for Disease Controls and Prevention</w:t>
      </w:r>
      <w:r>
        <w:rPr>
          <w:rFonts w:ascii="Calibri" w:hAnsi="Calibri" w:cs="Calibri"/>
          <w:color w:val="000000"/>
        </w:rPr>
        <w:t xml:space="preserve"> (CDC)</w:t>
      </w:r>
    </w:p>
    <w:p w14:paraId="5EAABDAC" w14:textId="77777777" w:rsidR="00F72D6D" w:rsidRPr="001D256E" w:rsidRDefault="00F72D6D" w:rsidP="00F72D6D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color w:val="000000"/>
        </w:rPr>
      </w:pPr>
      <w:hyperlink r:id="rId29" w:history="1">
        <w:r w:rsidRPr="001D256E">
          <w:rPr>
            <w:rStyle w:val="Hyperlink"/>
            <w:rFonts w:ascii="Calibri" w:hAnsi="Calibri" w:cs="Calibri"/>
          </w:rPr>
          <w:t>Adolescent Connectedness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October 2020</w:t>
      </w:r>
    </w:p>
    <w:p w14:paraId="718024D3" w14:textId="77777777" w:rsidR="00F72D6D" w:rsidRPr="001D256E" w:rsidRDefault="00F72D6D" w:rsidP="00F72D6D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 w:rsidRPr="001D256E">
        <w:rPr>
          <w:rFonts w:ascii="Calibri" w:hAnsi="Calibri" w:cs="Calibri"/>
          <w:color w:val="000000"/>
        </w:rPr>
        <w:t>Pew Charitable Trusts</w:t>
      </w:r>
    </w:p>
    <w:p w14:paraId="5C119F39" w14:textId="77777777" w:rsidR="00F72D6D" w:rsidRPr="00F72D6D" w:rsidRDefault="00F72D6D" w:rsidP="00F72D6D">
      <w:pPr>
        <w:pStyle w:val="ListParagraph"/>
        <w:numPr>
          <w:ilvl w:val="1"/>
          <w:numId w:val="1"/>
        </w:numPr>
        <w:spacing w:line="276" w:lineRule="auto"/>
        <w:rPr>
          <w:rStyle w:val="Hyperlink"/>
          <w:rFonts w:ascii="Calibri" w:hAnsi="Calibri" w:cs="Calibri"/>
          <w:color w:val="000000"/>
          <w:u w:val="none"/>
        </w:rPr>
      </w:pPr>
      <w:hyperlink r:id="rId30" w:history="1">
        <w:r w:rsidRPr="001D256E">
          <w:rPr>
            <w:rStyle w:val="Hyperlink"/>
            <w:rFonts w:ascii="Calibri" w:hAnsi="Calibri" w:cs="Calibri"/>
          </w:rPr>
          <w:t>COVID Harmed Kids’ Mental Health—And Schools Are Feeling It</w:t>
        </w:r>
      </w:hyperlink>
      <w:r>
        <w:rPr>
          <w:rStyle w:val="Hyperlink"/>
          <w:rFonts w:ascii="Calibri" w:hAnsi="Calibri" w:cs="Calibri"/>
          <w:color w:val="000000" w:themeColor="text1"/>
          <w:u w:val="none"/>
        </w:rPr>
        <w:t xml:space="preserve"> November 8, 2021</w:t>
      </w:r>
    </w:p>
    <w:p w14:paraId="662FAA49" w14:textId="2A12FEAB" w:rsidR="00F72D6D" w:rsidRPr="00F72D6D" w:rsidRDefault="00F72D6D" w:rsidP="00F72D6D">
      <w:pPr>
        <w:pStyle w:val="ListParagraph"/>
        <w:numPr>
          <w:ilvl w:val="0"/>
          <w:numId w:val="1"/>
        </w:numPr>
        <w:spacing w:line="276" w:lineRule="auto"/>
        <w:rPr>
          <w:rStyle w:val="Hyperlink"/>
          <w:rFonts w:ascii="Calibri" w:hAnsi="Calibri" w:cs="Calibri"/>
          <w:color w:val="000000"/>
          <w:u w:val="none"/>
        </w:rPr>
      </w:pPr>
      <w:r>
        <w:rPr>
          <w:rStyle w:val="Hyperlink"/>
          <w:rFonts w:ascii="Calibri" w:hAnsi="Calibri" w:cs="Calibri"/>
          <w:color w:val="000000" w:themeColor="text1"/>
          <w:u w:val="none"/>
        </w:rPr>
        <w:t>Mental Health America</w:t>
      </w:r>
    </w:p>
    <w:p w14:paraId="63EBF6D3" w14:textId="77777777" w:rsidR="008819C9" w:rsidRDefault="00DB1B97" w:rsidP="008819C9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color w:val="000000"/>
        </w:rPr>
      </w:pPr>
      <w:hyperlink r:id="rId31" w:history="1">
        <w:r w:rsidRPr="00DB1B97">
          <w:rPr>
            <w:rStyle w:val="Hyperlink"/>
            <w:rFonts w:ascii="Calibri" w:hAnsi="Calibri" w:cs="Calibri"/>
          </w:rPr>
          <w:t>2022 State Of Mental Health In America Report</w:t>
        </w:r>
      </w:hyperlink>
      <w:r>
        <w:rPr>
          <w:rFonts w:ascii="Calibri" w:hAnsi="Calibri" w:cs="Calibri"/>
          <w:color w:val="000000"/>
        </w:rPr>
        <w:t xml:space="preserve"> October 19, 2021</w:t>
      </w:r>
    </w:p>
    <w:p w14:paraId="42D10ED0" w14:textId="76EF3C36" w:rsidR="008819C9" w:rsidRPr="008819C9" w:rsidRDefault="00BA46C3" w:rsidP="008819C9">
      <w:pPr>
        <w:pStyle w:val="ListParagraph"/>
        <w:numPr>
          <w:ilvl w:val="0"/>
          <w:numId w:val="1"/>
        </w:numPr>
        <w:spacing w:line="276" w:lineRule="auto"/>
        <w:rPr>
          <w:rFonts w:ascii="Calibri" w:hAnsi="Calibri" w:cs="Calibri"/>
          <w:color w:val="000000"/>
        </w:rPr>
      </w:pPr>
      <w:r w:rsidRPr="00BA46C3">
        <w:rPr>
          <w:rFonts w:ascii="Calibri" w:hAnsi="Calibri" w:cs="Calibri"/>
          <w:color w:val="000000"/>
        </w:rPr>
        <w:t>South Carolina Behavioral Health Coalition</w:t>
      </w:r>
      <w:r>
        <w:rPr>
          <w:rFonts w:ascii="Calibri" w:hAnsi="Calibri" w:cs="Calibri"/>
          <w:color w:val="000000"/>
        </w:rPr>
        <w:t xml:space="preserve"> &amp; </w:t>
      </w:r>
      <w:r w:rsidR="008819C9" w:rsidRPr="008819C9">
        <w:rPr>
          <w:rFonts w:ascii="Calibri" w:hAnsi="Calibri" w:cs="Calibri"/>
          <w:color w:val="000000"/>
        </w:rPr>
        <w:t>IMPH</w:t>
      </w:r>
    </w:p>
    <w:p w14:paraId="1A5B54D6" w14:textId="60B40676" w:rsidR="008819C9" w:rsidRPr="001D256E" w:rsidRDefault="00BA46C3" w:rsidP="008819C9">
      <w:pPr>
        <w:pStyle w:val="ListParagraph"/>
        <w:numPr>
          <w:ilvl w:val="1"/>
          <w:numId w:val="1"/>
        </w:numPr>
        <w:spacing w:line="276" w:lineRule="auto"/>
        <w:rPr>
          <w:rFonts w:ascii="Calibri" w:hAnsi="Calibri" w:cs="Calibri"/>
          <w:color w:val="000000"/>
        </w:rPr>
      </w:pPr>
      <w:hyperlink r:id="rId32" w:history="1">
        <w:r w:rsidR="008819C9" w:rsidRPr="00BA46C3">
          <w:rPr>
            <w:rStyle w:val="Hyperlink"/>
            <w:rFonts w:ascii="Calibri" w:hAnsi="Calibri" w:cs="Calibri"/>
          </w:rPr>
          <w:t>Behavioral Health Progress Report</w:t>
        </w:r>
      </w:hyperlink>
      <w:r>
        <w:rPr>
          <w:rFonts w:ascii="Calibri" w:hAnsi="Calibri" w:cs="Calibri"/>
          <w:color w:val="000000"/>
        </w:rPr>
        <w:t xml:space="preserve"> May 24, 2021</w:t>
      </w:r>
    </w:p>
    <w:p w14:paraId="44FEB8E0" w14:textId="77777777" w:rsidR="00F72D6D" w:rsidRPr="001D256E" w:rsidRDefault="00F72D6D" w:rsidP="008819C9">
      <w:pPr>
        <w:pStyle w:val="ListParagraph"/>
        <w:spacing w:line="276" w:lineRule="auto"/>
        <w:ind w:left="360"/>
        <w:rPr>
          <w:rFonts w:ascii="Calibri" w:eastAsia="Times New Roman" w:hAnsi="Calibri" w:cs="Calibri"/>
        </w:rPr>
      </w:pPr>
    </w:p>
    <w:sectPr w:rsidR="00F72D6D" w:rsidRPr="001D256E" w:rsidSect="005E6E67">
      <w:headerReference w:type="default" r:id="rId3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B7219E" w14:textId="77777777" w:rsidR="0082478C" w:rsidRDefault="0082478C" w:rsidP="00E34933">
      <w:r>
        <w:separator/>
      </w:r>
    </w:p>
  </w:endnote>
  <w:endnote w:type="continuationSeparator" w:id="0">
    <w:p w14:paraId="159A2E3D" w14:textId="77777777" w:rsidR="0082478C" w:rsidRDefault="0082478C" w:rsidP="00E34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30596" w14:textId="77777777" w:rsidR="0082478C" w:rsidRDefault="0082478C" w:rsidP="00E34933">
      <w:r>
        <w:separator/>
      </w:r>
    </w:p>
  </w:footnote>
  <w:footnote w:type="continuationSeparator" w:id="0">
    <w:p w14:paraId="11AEF92D" w14:textId="77777777" w:rsidR="0082478C" w:rsidRDefault="0082478C" w:rsidP="00E3493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766"/>
      <w:gridCol w:w="3594"/>
    </w:tblGrid>
    <w:tr w:rsidR="00E34933" w14:paraId="18767EE5" w14:textId="77777777" w:rsidTr="0015551C">
      <w:tc>
        <w:tcPr>
          <w:tcW w:w="4675" w:type="dxa"/>
        </w:tcPr>
        <w:p w14:paraId="09AA3DF5" w14:textId="77777777" w:rsidR="00E34933" w:rsidRDefault="00E34933" w:rsidP="00E34933">
          <w:pPr>
            <w:rPr>
              <w:rFonts w:ascii="Calibri" w:hAnsi="Calibri" w:cs="Calibri"/>
              <w:b/>
              <w:bCs/>
            </w:rPr>
          </w:pPr>
          <w:r>
            <w:rPr>
              <w:noProof/>
            </w:rPr>
            <w:drawing>
              <wp:inline distT="0" distB="0" distL="0" distR="0" wp14:anchorId="14EEDF5A" wp14:editId="2AFB301A">
                <wp:extent cx="3524552" cy="895350"/>
                <wp:effectExtent l="0" t="0" r="0" b="0"/>
                <wp:docPr id="2" name="Picture 2" descr="Logo&#10;&#10;Description automatically generated with medium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 descr="Logo&#10;&#10;Description automatically generated with medium confidence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30285" cy="89680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5" w:type="dxa"/>
        </w:tcPr>
        <w:p w14:paraId="631785D7" w14:textId="77777777" w:rsidR="00E34933" w:rsidRDefault="00E34933" w:rsidP="00E34933">
          <w:pPr>
            <w:rPr>
              <w:rFonts w:ascii="Calibri" w:hAnsi="Calibri" w:cs="Calibri"/>
              <w:b/>
              <w:bCs/>
            </w:rPr>
          </w:pPr>
          <w:r>
            <w:rPr>
              <w:noProof/>
            </w:rPr>
            <w:drawing>
              <wp:inline distT="0" distB="0" distL="0" distR="0" wp14:anchorId="017115F6" wp14:editId="6A6440E7">
                <wp:extent cx="2124075" cy="940067"/>
                <wp:effectExtent l="0" t="0" r="0" b="0"/>
                <wp:docPr id="1" name="Picture 1" descr="Logo, company name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Logo, company name&#10;&#10;Description automatically generated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44669" cy="94918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00A904D4" w14:textId="77777777" w:rsidR="00E34933" w:rsidRDefault="00E349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702F3"/>
    <w:multiLevelType w:val="hybridMultilevel"/>
    <w:tmpl w:val="AD7E2E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4FE66FC"/>
    <w:multiLevelType w:val="hybridMultilevel"/>
    <w:tmpl w:val="2C562B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6C65EC8"/>
    <w:multiLevelType w:val="hybridMultilevel"/>
    <w:tmpl w:val="F68A97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D33"/>
    <w:rsid w:val="001D256E"/>
    <w:rsid w:val="00204526"/>
    <w:rsid w:val="00262BEE"/>
    <w:rsid w:val="0036002A"/>
    <w:rsid w:val="00365D33"/>
    <w:rsid w:val="00397F2C"/>
    <w:rsid w:val="004F7E26"/>
    <w:rsid w:val="005E6E67"/>
    <w:rsid w:val="006518E5"/>
    <w:rsid w:val="0082478C"/>
    <w:rsid w:val="00842F6F"/>
    <w:rsid w:val="008819C9"/>
    <w:rsid w:val="00997390"/>
    <w:rsid w:val="00AA04BA"/>
    <w:rsid w:val="00BA46C3"/>
    <w:rsid w:val="00D4206E"/>
    <w:rsid w:val="00DB1B97"/>
    <w:rsid w:val="00E12C09"/>
    <w:rsid w:val="00E34933"/>
    <w:rsid w:val="00EE34F0"/>
    <w:rsid w:val="00F72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104223"/>
  <w15:chartTrackingRefBased/>
  <w15:docId w15:val="{1666412A-EDC1-7E48-93FA-3F0DFA590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65D3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5D3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5D3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4526"/>
    <w:rPr>
      <w:color w:val="954F72" w:themeColor="followedHyperlink"/>
      <w:u w:val="single"/>
    </w:rPr>
  </w:style>
  <w:style w:type="paragraph" w:customStyle="1" w:styleId="Default">
    <w:name w:val="Default"/>
    <w:rsid w:val="00E34933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table" w:styleId="TableGrid">
    <w:name w:val="Table Grid"/>
    <w:basedOn w:val="TableNormal"/>
    <w:uiPriority w:val="39"/>
    <w:rsid w:val="00E349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3493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34933"/>
  </w:style>
  <w:style w:type="paragraph" w:styleId="Footer">
    <w:name w:val="footer"/>
    <w:basedOn w:val="Normal"/>
    <w:link w:val="FooterChar"/>
    <w:uiPriority w:val="99"/>
    <w:unhideWhenUsed/>
    <w:rsid w:val="00E3493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49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ncahec.net/covid-19/workforce-surge-planning-playbooks/" TargetMode="External"/><Relationship Id="rId18" Type="http://schemas.openxmlformats.org/officeDocument/2006/relationships/hyperlink" Target="https://www.cde.state.co.us/fedprograms/communitypartnershiptoolkit?utm_source=BenchmarkEmail&amp;utm_campaign=February_2022_Newsletter_FINAL&amp;utm_medium=email" TargetMode="External"/><Relationship Id="rId26" Type="http://schemas.openxmlformats.org/officeDocument/2006/relationships/hyperlink" Target="https://www.nga.org/center/publications/roadmap-to-recovery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ltarum.org/news/2021-health-employment-tale-three-settings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ed.sc.gov/newsroom/news-releases/innovative-partnership-helps-educators-recognize-and-address-the-impacts-of-pandemic-trauma/" TargetMode="External"/><Relationship Id="rId12" Type="http://schemas.openxmlformats.org/officeDocument/2006/relationships/hyperlink" Target="https://www.sc.edu/study/colleges_schools/cic/library_and_information_science/news/2021/partnership_possibilities.php" TargetMode="External"/><Relationship Id="rId17" Type="http://schemas.openxmlformats.org/officeDocument/2006/relationships/hyperlink" Target="https://www.nap.edu/catalog/25999/public-private-partnership-responses-to-covid-19-and-future-pandemics" TargetMode="External"/><Relationship Id="rId25" Type="http://schemas.openxmlformats.org/officeDocument/2006/relationships/hyperlink" Target="https://www.healthworkforceta.org/covid-19-the-health-workforce/" TargetMode="External"/><Relationship Id="rId33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healthpolicy.duke.edu/sites/default/files/2021-04/Duke-Margolis_Public-Private-Partnership_Final.pdf" TargetMode="External"/><Relationship Id="rId20" Type="http://schemas.openxmlformats.org/officeDocument/2006/relationships/hyperlink" Target="https://www.beckershospitalreview.com/workforce/if-1-in-5-healthcare-workers-have-quit-where-have-they-gone.html" TargetMode="External"/><Relationship Id="rId29" Type="http://schemas.openxmlformats.org/officeDocument/2006/relationships/hyperlink" Target="https://www.cdc.gov/healthyyouth/protective/youth-connectedness-important-protective-factor-for-health-well-being.htm?utm_source=BenchmarkEmail&amp;utm_campaign=February_2022_Newsletter_FINAL&amp;utm_medium=emai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commerce.com/sites/default/files/2022-01/2021RecruitmentOverview_FINAL_0.pdf" TargetMode="External"/><Relationship Id="rId24" Type="http://schemas.openxmlformats.org/officeDocument/2006/relationships/hyperlink" Target="https://journals.sagepub.com/doi/pdf/10.1177/00333549211054083" TargetMode="External"/><Relationship Id="rId32" Type="http://schemas.openxmlformats.org/officeDocument/2006/relationships/hyperlink" Target="https://imph.org/press-release-imph-and-the-south-carolina-behavioral-health-coalition-scbhc-have-jointly-released-the-behavioral-health-2021-progress-report-one-pager-in-honor-of-mental-health-awareness-month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preventcancer.org/wp-content/uploads/2021/07/Public_Health_Strengths_During_the_COVID_19.20.pdf" TargetMode="External"/><Relationship Id="rId23" Type="http://schemas.openxmlformats.org/officeDocument/2006/relationships/hyperlink" Target="https://www.covidcollaborative.us/assets/uploads/img/community-healthworker-brief.pdf" TargetMode="External"/><Relationship Id="rId28" Type="http://schemas.openxmlformats.org/officeDocument/2006/relationships/hyperlink" Target="https://www.aha.org/testimony/2022-02-10-aha-senate-statement-recruiting-revitalizing-diversifying-examining-health" TargetMode="External"/><Relationship Id="rId10" Type="http://schemas.openxmlformats.org/officeDocument/2006/relationships/hyperlink" Target="https://www.dew.sc.gov/sites/default/files/Documents/SC%20DEW%20Director%20Ellzey%20Op-Ed%20for%202022.pdf" TargetMode="External"/><Relationship Id="rId19" Type="http://schemas.openxmlformats.org/officeDocument/2006/relationships/hyperlink" Target="https://www.nashp.org/wp-content/uploads/2021/10/state-cross-agency-collaboration-during-the-covid-19-pandemic-response.pdf" TargetMode="External"/><Relationship Id="rId31" Type="http://schemas.openxmlformats.org/officeDocument/2006/relationships/hyperlink" Target="https://mhanational.org/research-reports/2022-state-mental-health-america-repor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d.sc.gov/newsroom/news-releases/s-c-department-of-education-and-s-c-state-library-announce-partnership-to-provide-virtual-tutoring-support-to-south-carolina-students/" TargetMode="External"/><Relationship Id="rId14" Type="http://schemas.openxmlformats.org/officeDocument/2006/relationships/hyperlink" Target="https://covid19.ncdhhs.gov/HealthierTogether" TargetMode="External"/><Relationship Id="rId22" Type="http://schemas.openxmlformats.org/officeDocument/2006/relationships/hyperlink" Target="https://morningconsult.com/2022/02/17/health-care-workers-pandemic-burnout-mental-health-polling/" TargetMode="External"/><Relationship Id="rId27" Type="http://schemas.openxmlformats.org/officeDocument/2006/relationships/hyperlink" Target="https://www.aha.org/news/headline/2022-02-10-aha-urges-congress-address-health-care-workforce-shortages" TargetMode="External"/><Relationship Id="rId30" Type="http://schemas.openxmlformats.org/officeDocument/2006/relationships/hyperlink" Target="https://www.pewtrusts.org/en/research-and-analysis/blogs/stateline/2021/11/08/covid-harmed-kids-mental-health-and-schools-are-feeling-it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ed.sc.gov/newsroom/news-releases/south-carolina-department-of-education-and-south-carolina-technical-college-system-announce-115-million-partnership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Norwood, Juliette</dc:creator>
  <cp:keywords/>
  <dc:description/>
  <cp:lastModifiedBy>Brie Hunt</cp:lastModifiedBy>
  <cp:revision>6</cp:revision>
  <dcterms:created xsi:type="dcterms:W3CDTF">2022-02-22T19:18:00Z</dcterms:created>
  <dcterms:modified xsi:type="dcterms:W3CDTF">2022-02-22T19:23:00Z</dcterms:modified>
</cp:coreProperties>
</file>